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wtphk4z00sgo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4а Материалы для дистанционного обучения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0"/>
        <w:gridCol w:w="2385"/>
        <w:gridCol w:w="6255"/>
        <w:tblGridChange w:id="0">
          <w:tblGrid>
            <w:gridCol w:w="2310"/>
            <w:gridCol w:w="2385"/>
            <w:gridCol w:w="625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left="600" w:hanging="30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   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 за  год.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стр. 105 №6(б,в),стр.105 №7(1 столбик),стр.134 №4(б).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Работу выполнять на отдельном листе,самостоятельно.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стр.105 №6 (б,в),стр.105 №7(1 столбик),стр.134 №4(б).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12.05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6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     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Различение предложения и словосочетания.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стр.124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Повторить об особенностях предложений. Чем предложение отличается от словосочетания?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стр.124 №4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12.05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6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   Окружающий мир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Дальний Восток. Южные города России: своеобразие и особенности.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стр.136-141 читать, отвечать на вопросы.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стр.136-141, стр.141 №2( вверху, письменно).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12.05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ind w:left="6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       Английский (Волков)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Телефонный разговор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УЧ с. 44 № 1 п. 1 прочитать текст и устно ответить на вопрос п. 1.</w:t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УЧ с. 44 – 46 № 1 п. 2 в каждом пункте 1 – 7 письменно составить по 4 вопроса и придумать ответы на эти вопросы.</w:t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Пример: Are you smart? – Yes, I am.</w:t>
            </w:r>
          </w:p>
          <w:p w:rsidR="00000000" w:rsidDel="00000000" w:rsidP="00000000" w:rsidRDefault="00000000" w:rsidRPr="00000000" w14:paraId="00000044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Повторите правила составления вопросов, которые мы уже изучили.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15.05.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ind w:left="660" w:hanging="36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 Английский язык  (Лукьяненко Л.В.) </w:t>
            </w:r>
            <w:r w:rsidDel="00000000" w:rsidR="00000000" w:rsidRPr="00000000">
              <w:rPr>
                <w:rtl w:val="0"/>
              </w:rPr>
              <w:t xml:space="preserve">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Телефонный разговор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Вопросительные предложения в Present Progressive=Present Continious. Учебник правило стр. 59, 76 повторить, обучающее видео 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https://www.youtube.com/watch?v=Ncz_dgy8ciw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стр. 61 упр. 1.1) - читать текст, стр. 62 упр. 2 - устно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стр. 60 упр. 3 - составить 5 общих и 5 специальных вопросов, употребив обе формы глагола be, присутствующие в упражнении (is, are)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14.05 до 16.00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ludmila_yar@bk.ru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ind w:left="6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      ИЗО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Художественное конструирование и дизайн.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Нарисовать мемориальный комплекс” Вечный огонь”.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12.05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5"/>
        <w:gridCol w:w="2430"/>
        <w:gridCol w:w="6150"/>
        <w:tblGridChange w:id="0">
          <w:tblGrid>
            <w:gridCol w:w="2385"/>
            <w:gridCol w:w="2430"/>
            <w:gridCol w:w="615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ind w:left="6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     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Различение предложения и словосочетания. Формирование орфографической зоркости.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стр.125.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Повторить словарные слова на стр.134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стр. 125 №4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13.05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ind w:left="6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      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Закрепление по теме “ Арифметические действия”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стр. 118. Порядок действий.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стр.118 №1.2,3 “Проверяем, чему мы научились”.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13.05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ind w:left="6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    Литературное чтение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М.И.Цветаева” Наши царства”. Цель и назначение заглавия произведения.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стр.72-73 читать.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Написать сочинение-рассуждение”Счастье-это…”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13.05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ind w:left="6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       Родная литература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М.Мамин- Сибиряк “ Приёмыш” выразительно читать.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стр.57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стр.57 №8( разделить на части, озаглавить).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13.05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ind w:left="6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       Технология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“История джинсовой ткани и джинсов” История заплаток.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Изучение истории джинсовой ткани.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Изготовление джинсовой заплатки.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13.05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5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256.8" w:lineRule="auto"/>
        <w:rPr>
          <w:color w:val="2e74b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8qbqggk61phk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bbej9ckbh4fy" w:id="2"/>
      <w:bookmarkEnd w:id="2"/>
      <w:r w:rsidDel="00000000" w:rsidR="00000000" w:rsidRPr="00000000">
        <w:rPr>
          <w:rtl w:val="0"/>
        </w:rPr>
      </w:r>
    </w:p>
    <w:tbl>
      <w:tblPr>
        <w:tblStyle w:val="Table3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75"/>
        <w:gridCol w:w="2445"/>
        <w:gridCol w:w="6045"/>
        <w:tblGridChange w:id="0">
          <w:tblGrid>
            <w:gridCol w:w="2475"/>
            <w:gridCol w:w="2445"/>
            <w:gridCol w:w="604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ind w:left="6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     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Задачи, характеризующие процесс купли- продажи.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стр.119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стр.119 №6,9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14.05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ind w:left="6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      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Различение предложений по цели высказывания.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стр.126.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Предложения по цели высказывания.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стр.126 №10.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14.05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ind w:left="6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     Окружающий мир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Государственная граница России. Россия в мировом сообществе.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стр.141-142 читать, отвечать на вопросы.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стр.147 письменно ответить на вопросы.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14.05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ind w:left="6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       Музыка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Роль музыки в жизни человека</w:t>
            </w:r>
            <w:r w:rsidDel="00000000" w:rsidR="00000000" w:rsidRPr="00000000">
              <w:rPr>
                <w:rtl w:val="0"/>
              </w:rPr>
              <w:t xml:space="preserve">. Великая сила музыки.</w:t>
            </w:r>
          </w:p>
          <w:p w:rsidR="00000000" w:rsidDel="00000000" w:rsidP="00000000" w:rsidRDefault="00000000" w:rsidRPr="00000000" w14:paraId="0000011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1.С.Никитин, сл.Ю.Мориц «Сказка по лесу идет».</w:t>
            </w:r>
          </w:p>
          <w:p w:rsidR="00000000" w:rsidDel="00000000" w:rsidP="00000000" w:rsidRDefault="00000000" w:rsidRPr="00000000" w14:paraId="0000011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2.И.С.Бах «Шутка».</w:t>
            </w:r>
          </w:p>
          <w:p w:rsidR="00000000" w:rsidDel="00000000" w:rsidP="00000000" w:rsidRDefault="00000000" w:rsidRPr="00000000" w14:paraId="0000011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3.В.А.Моцарт «Симфония № 40».</w:t>
            </w:r>
          </w:p>
          <w:p w:rsidR="00000000" w:rsidDel="00000000" w:rsidP="00000000" w:rsidRDefault="00000000" w:rsidRPr="00000000" w14:paraId="0000011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Послушать:</w:t>
            </w:r>
          </w:p>
          <w:p w:rsidR="00000000" w:rsidDel="00000000" w:rsidP="00000000" w:rsidRDefault="00000000" w:rsidRPr="00000000" w14:paraId="0000011D">
            <w:pPr>
              <w:numPr>
                <w:ilvl w:val="0"/>
                <w:numId w:val="2"/>
              </w:numPr>
              <w:spacing w:before="0" w:lineRule="auto"/>
              <w:ind w:left="720" w:hanging="360"/>
              <w:rPr>
                <w:u w:val="none"/>
              </w:rPr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https://www.youtube.com/watch?v=PJpLPv09BAs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numPr>
                <w:ilvl w:val="0"/>
                <w:numId w:val="2"/>
              </w:numPr>
              <w:spacing w:before="0" w:lineRule="auto"/>
              <w:ind w:left="720" w:hanging="360"/>
              <w:rPr>
                <w:u w:val="none"/>
              </w:rPr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https://www.youtube.com/watch?v=YL1udxryzwM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numPr>
                <w:ilvl w:val="0"/>
                <w:numId w:val="2"/>
              </w:numPr>
              <w:spacing w:before="0" w:lineRule="auto"/>
              <w:ind w:left="720" w:hanging="360"/>
              <w:rPr>
                <w:u w:val="none"/>
              </w:rPr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https://www.youtube.com/watch?v=XFvphQI-URQ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Описать(кратко) исполнителей данных произведений</w:t>
            </w:r>
          </w:p>
          <w:p w:rsidR="00000000" w:rsidDel="00000000" w:rsidP="00000000" w:rsidRDefault="00000000" w:rsidRPr="00000000" w14:paraId="0000012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(солист, оркестр, вокалист, инструменталист, какой оркестр, какой инструмент).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20.05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radis.a.v@mail.ru</w:t>
            </w:r>
          </w:p>
        </w:tc>
      </w:tr>
    </w:tbl>
    <w:p w:rsidR="00000000" w:rsidDel="00000000" w:rsidP="00000000" w:rsidRDefault="00000000" w:rsidRPr="00000000" w14:paraId="0000012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30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32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1yxfe1yvmvg8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glba5bkcsj32" w:id="4"/>
      <w:bookmarkEnd w:id="4"/>
      <w:r w:rsidDel="00000000" w:rsidR="00000000" w:rsidRPr="00000000">
        <w:rPr>
          <w:rtl w:val="0"/>
        </w:rPr>
      </w:r>
    </w:p>
    <w:tbl>
      <w:tblPr>
        <w:tblStyle w:val="Table4"/>
        <w:tblW w:w="109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2490"/>
        <w:gridCol w:w="5955"/>
        <w:tblGridChange w:id="0">
          <w:tblGrid>
            <w:gridCol w:w="2490"/>
            <w:gridCol w:w="2490"/>
            <w:gridCol w:w="595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ind w:left="6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    Физкультура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Физкультурная азбука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Физическая культура. 1-4 классы. Лях В. И. ФГОС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с. 163-167 читать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Физическая культура. 1-4 классы. Лях В. И. ФГОС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с. 167 составить кроссворд из данных понятий (не менее 5 слов)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16.05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14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michailchir@gmail.com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5f6368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ind w:left="6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     Русский язык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Комплексная работа над структурой текста: озаглавливание,тема, основная мысль. Итоговая контрольная работа за год.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стр.127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Повторить структуру текста.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стр.127 № 13. Выполнять на отдельном листе, самостоятельно.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15.05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ind w:left="6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Английский (Волков)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240" w:befor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Знаменитость и знаменитости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УЧ с. 44 тренироваться читать текст выразительно (громко и четко).</w:t>
            </w:r>
          </w:p>
          <w:p w:rsidR="00000000" w:rsidDel="00000000" w:rsidP="00000000" w:rsidRDefault="00000000" w:rsidRPr="00000000" w14:paraId="00000163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Пояснение: Прочитайте текст, соблюдая точки (интонация – вниз т. к. предложение заканчивается), вопросительные и восклицательные знаки (интонация – вверх) и запятые (небольшая пауза). Отработать выразительное чтение у зеркала. Запомните положение губ и языка при произнесении звуков.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19.05.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ind w:left="6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Английский (Лукьяненко)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Знаменитость и знаменитости. Школьная ярмарка.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2 часть выписать в словарь и выучить новые слова стр. 6, стр. 20-21. Перевод слов можно найти в словаре в конце учебника. Ссылки на аудио - прослушку новых слов - </w:t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https://yadi.sk/d/xATflVx85sx-qw</w:t>
              </w:r>
            </w:hyperlink>
            <w:r w:rsidDel="00000000" w:rsidR="00000000" w:rsidRPr="00000000">
              <w:rPr>
                <w:rtl w:val="0"/>
              </w:rPr>
              <w:t xml:space="preserve">; </w:t>
            </w: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https://yadi.sk/d/TM9sRG8vqC0dCA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стр. 21 упр. 1.2) прочитать и перевести текст (устно)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выучить новые слова, 2) учебник стр. 8 упр. 4 письменно, 3) написать 5 предложений о том, что есть в твоем родном городе, употребляя слова стр. 20-21 и оборот there is/there are. Пример: </w:t>
            </w:r>
            <w:r w:rsidDel="00000000" w:rsidR="00000000" w:rsidRPr="00000000">
              <w:rPr>
                <w:u w:val="single"/>
                <w:rtl w:val="0"/>
              </w:rPr>
              <w:t xml:space="preserve">There is a theatre in my hometown.There are pet shops in my hometown. Обязательно употребить и there is и there are.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19.05 до 16.00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ludmila_yar@bk.ru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ind w:left="6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     Литература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Р.Л.Стивенсон “ Страна кровати”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Сравнение героев произведений М.Цветаевой” Наши царства” и Р. Стивенсена “ Страна кровати”.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стр.74-75 читать, отвечать на вопросы.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15.05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9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sectPr>
      <w:pgSz w:h="16834" w:w="11909"/>
      <w:pgMar w:bottom="1440" w:top="283.46456692913387" w:left="425.1968503937008" w:right="293.149606299214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XFvphQI-URQ" TargetMode="External"/><Relationship Id="rId10" Type="http://schemas.openxmlformats.org/officeDocument/2006/relationships/hyperlink" Target="https://www.youtube.com/watch?v=YL1udxryzwM" TargetMode="External"/><Relationship Id="rId13" Type="http://schemas.openxmlformats.org/officeDocument/2006/relationships/hyperlink" Target="https://znayka.pw/uchebniki/4-klass/fizicheskaya-kultura-1-4-klassy-lyah-v-i/" TargetMode="External"/><Relationship Id="rId12" Type="http://schemas.openxmlformats.org/officeDocument/2006/relationships/hyperlink" Target="https://znayka.pw/uchebniki/4-klass/fizicheskaya-kultura-1-4-klassy-lyah-v-i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PJpLPv09BAs" TargetMode="External"/><Relationship Id="rId15" Type="http://schemas.openxmlformats.org/officeDocument/2006/relationships/hyperlink" Target="mailto:mv4900561@gmail.com" TargetMode="External"/><Relationship Id="rId14" Type="http://schemas.openxmlformats.org/officeDocument/2006/relationships/hyperlink" Target="mailto:michailchir@gmail.com" TargetMode="External"/><Relationship Id="rId17" Type="http://schemas.openxmlformats.org/officeDocument/2006/relationships/hyperlink" Target="https://yadi.sk/d/TM9sRG8vqC0dCA" TargetMode="External"/><Relationship Id="rId16" Type="http://schemas.openxmlformats.org/officeDocument/2006/relationships/hyperlink" Target="https://yadi.sk/d/xATflVx85sx-qw" TargetMode="External"/><Relationship Id="rId5" Type="http://schemas.openxmlformats.org/officeDocument/2006/relationships/styles" Target="styles.xml"/><Relationship Id="rId6" Type="http://schemas.openxmlformats.org/officeDocument/2006/relationships/hyperlink" Target="mailto:mv4900561@gmail.com" TargetMode="External"/><Relationship Id="rId7" Type="http://schemas.openxmlformats.org/officeDocument/2006/relationships/hyperlink" Target="https://www.youtube.com/watch?v=Ncz_dgy8ciw" TargetMode="External"/><Relationship Id="rId8" Type="http://schemas.openxmlformats.org/officeDocument/2006/relationships/hyperlink" Target="mailto:ludmila_yar@bk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